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2112" w:rsidRDefault="00982112" w:rsidP="00982112">
      <w:pPr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</w:pPr>
      <w:r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Vizualno gradivo / Image bank</w:t>
      </w:r>
    </w:p>
    <w:p w:rsidR="00982112" w:rsidRDefault="00982112" w:rsidP="00982112">
      <w:pPr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</w:pP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1. &amp; 2.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Kako sanjati nazaj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?, 2019,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olje na platnu,100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180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How to dream backwards?, 2019,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,100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180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Courtesy of the artist.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3.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Punk sova,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2024, olje in akril na platnu, 150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180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Punk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owl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2024,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oil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and acrylic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150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180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Courtesy of the artist.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4.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Mladi papež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2025, olje in akril na platnu, 185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240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The Young Pope, 2025,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and acrylic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185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240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Courtesy of the artist.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5.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Grace Jones, 2004, olje na platnu,180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150 cm.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Grace Jones, 2004,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,180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150 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Courtesy of the artist.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6.1-6.3. v primeru objave vseh treh, postaviti v isto horizontalno linijo!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Všeč mi je Madonna in jaz sem všeč njej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triptih, 1993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,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 akril in materiali na platnu,190</w:t>
      </w:r>
      <w:r w:rsidR="00C60BD1"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="00C60BD1"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="00C60BD1"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150cm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(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3).</w:t>
      </w:r>
      <w:r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I like Madonna and she likes me, triptih, 1993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,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acrylic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and materials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,190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150cm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(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3).</w:t>
      </w:r>
      <w:r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Courtesy of the artist.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7.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Igraj se z mano, 2015, olje na platnu, 230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150 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Play with me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, 2015,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230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150 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Courtesy of the artist.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8.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Kubizma lačni banani, 2021, akril na platnu, 189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110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Cubism hungry bananas, 2021,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acrylic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189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110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Courtesy of the artist.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9.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lastRenderedPageBreak/>
        <w:t xml:space="preserve">Silvester Plotajs Sicoe,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Matador,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2005, olje na platnu, 150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200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Z dovoljenjem umetnika.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Matador,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2005,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150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200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Courtesy of the artist.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10.</w:t>
      </w:r>
    </w:p>
    <w:p w:rsidR="00CB0DF5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Šaman, 1998, olje na platnu, 220</w:t>
      </w:r>
      <w:r w:rsidR="00C60BD1"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="00C60BD1"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="00C60BD1"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110</w:t>
      </w:r>
      <w:r w:rsidR="00C60BD1"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Shaman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, 1998,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220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110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Courtesy of the artist.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3C57DF" w:rsidRPr="00982112" w:rsidRDefault="00982112" w:rsidP="00C60BD1">
      <w:pPr>
        <w:rPr>
          <w:rFonts w:ascii="Aptos" w:eastAsia="Times New Roman" w:hAnsi="Aptos" w:cs="Times New Roman"/>
          <w:kern w:val="0"/>
          <w:lang w:val="sl-SI" w:eastAsia="en-GB"/>
          <w14:ligatures w14:val="none"/>
        </w:rPr>
      </w:pPr>
      <w:r>
        <w:rPr>
          <w:rFonts w:ascii="Aptos" w:eastAsia="Times New Roman" w:hAnsi="Aptos" w:cs="Times New Roman"/>
          <w:kern w:val="0"/>
          <w:lang w:val="sl-SI" w:eastAsia="en-GB"/>
          <w14:ligatures w14:val="none"/>
        </w:rPr>
        <w:t>Prosimo za korektno navajanje podnaslovov.</w:t>
      </w:r>
      <w:r>
        <w:rPr>
          <w:rFonts w:ascii="Aptos" w:eastAsia="Times New Roman" w:hAnsi="Aptos" w:cs="Times New Roman"/>
          <w:kern w:val="0"/>
          <w:lang w:val="sl-SI" w:eastAsia="en-GB"/>
          <w14:ligatures w14:val="none"/>
        </w:rPr>
        <w:br/>
        <w:t>V primeru nejasnosti kontaktirajte PR službo.</w:t>
      </w:r>
    </w:p>
    <w:sectPr w:rsidR="003C57DF" w:rsidRPr="00982112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50EC5" w:rsidRDefault="00750EC5" w:rsidP="00982112">
      <w:r>
        <w:separator/>
      </w:r>
    </w:p>
  </w:endnote>
  <w:endnote w:type="continuationSeparator" w:id="0">
    <w:p w:rsidR="00750EC5" w:rsidRDefault="00750EC5" w:rsidP="0098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2112" w:rsidRPr="00982112" w:rsidRDefault="00982112" w:rsidP="00982112">
    <w:pPr>
      <w:pStyle w:val="NormalWeb"/>
      <w:spacing w:before="0" w:beforeAutospacing="0" w:after="0" w:afterAutospacing="0"/>
      <w:rPr>
        <w:lang w:val="sl-SI"/>
      </w:rPr>
    </w:pP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Nataša Ilec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 xml:space="preserve"> | </w:t>
    </w:r>
    <w:r>
      <w:rPr>
        <w:rFonts w:ascii="Tahoma" w:hAnsi="Tahoma" w:cs="Tahoma"/>
        <w:color w:val="808080"/>
        <w:sz w:val="20"/>
        <w:szCs w:val="20"/>
      </w:rPr>
      <w:t>Public Relations Consultant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MGML |</w:t>
    </w:r>
    <w:r>
      <w:rPr>
        <w:rFonts w:ascii="Tahoma" w:hAnsi="Tahoma" w:cs="Tahoma"/>
        <w:b/>
        <w:bCs/>
        <w:color w:val="767171" w:themeColor="background2" w:themeShade="80"/>
        <w:sz w:val="20"/>
        <w:szCs w:val="20"/>
        <w:lang w:val="sl-SI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City Art Gallery Ljubljana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 xml:space="preserve">| Mestni trg 5 | 1000 Ljubljana | </w:t>
    </w:r>
    <w:hyperlink r:id="rId1" w:tgtFrame="_blank" w:tooltip="http://www.mgml.si/" w:history="1">
      <w:r w:rsidRPr="00FB248D">
        <w:rPr>
          <w:rStyle w:val="Hyperlink"/>
          <w:rFonts w:ascii="Tahoma" w:hAnsi="Tahoma" w:cs="Tahoma"/>
          <w:color w:val="767171" w:themeColor="background2" w:themeShade="80"/>
          <w:sz w:val="20"/>
          <w:szCs w:val="20"/>
        </w:rPr>
        <w:t>www.mgml.si</w:t>
      </w:r>
    </w:hyperlink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M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+386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40 708 456</w:t>
    </w:r>
    <w:r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 </w:t>
    </w:r>
    <w:r w:rsidRPr="00E12AB6">
      <w:rPr>
        <w:rFonts w:ascii="Tahoma" w:hAnsi="Tahoma" w:cs="Tahoma"/>
        <w:b/>
        <w:bCs/>
        <w:color w:val="767171" w:themeColor="background2" w:themeShade="80"/>
        <w:sz w:val="20"/>
        <w:szCs w:val="20"/>
        <w:lang w:val="sl-SI"/>
      </w:rPr>
      <w:t>E</w:t>
    </w:r>
    <w:r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 </w:t>
    </w:r>
    <w:hyperlink r:id="rId2" w:history="1">
      <w:r w:rsidRPr="00052094">
        <w:rPr>
          <w:rStyle w:val="Hyperlink"/>
          <w:rFonts w:ascii="Tahoma" w:hAnsi="Tahoma" w:cs="Tahoma"/>
          <w:color w:val="767171" w:themeColor="background2" w:themeShade="80"/>
          <w:sz w:val="20"/>
          <w:szCs w:val="20"/>
          <w:lang w:val="sl-SI"/>
        </w:rPr>
        <w:t>Natasa.Ilec@mgml.si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50EC5" w:rsidRDefault="00750EC5" w:rsidP="00982112">
      <w:r>
        <w:separator/>
      </w:r>
    </w:p>
  </w:footnote>
  <w:footnote w:type="continuationSeparator" w:id="0">
    <w:p w:rsidR="00750EC5" w:rsidRDefault="00750EC5" w:rsidP="00982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2112" w:rsidRPr="00982112" w:rsidRDefault="00982112" w:rsidP="00982112">
    <w:pPr>
      <w:pStyle w:val="Header"/>
      <w:rPr>
        <w:rFonts w:ascii="Aptos" w:hAnsi="Aptos"/>
        <w:b/>
        <w:bCs/>
      </w:rPr>
    </w:pPr>
    <w:r w:rsidRPr="00982112">
      <w:rPr>
        <w:rFonts w:ascii="Aptos" w:hAnsi="Aptos"/>
        <w:b/>
        <w:bCs/>
      </w:rPr>
      <w:t>Silvester Plotajs Sicoe</w:t>
    </w:r>
  </w:p>
  <w:p w:rsidR="00982112" w:rsidRPr="00982112" w:rsidRDefault="00982112" w:rsidP="00982112">
    <w:pPr>
      <w:pStyle w:val="Header"/>
      <w:rPr>
        <w:rFonts w:ascii="Aptos" w:hAnsi="Aptos"/>
        <w:b/>
        <w:bCs/>
        <w:i/>
        <w:iCs/>
      </w:rPr>
    </w:pPr>
    <w:r w:rsidRPr="00982112">
      <w:rPr>
        <w:rFonts w:ascii="Aptos" w:hAnsi="Aptos"/>
        <w:b/>
        <w:bCs/>
        <w:i/>
        <w:iCs/>
        <w:lang w:val="sl-SI"/>
      </w:rPr>
      <w:t>Kako sanjati nazaj?</w:t>
    </w:r>
    <w:r>
      <w:rPr>
        <w:rFonts w:ascii="Aptos" w:hAnsi="Aptos"/>
        <w:b/>
        <w:bCs/>
        <w:i/>
        <w:iCs/>
        <w:lang w:val="sl-SI"/>
      </w:rPr>
      <w:t xml:space="preserve"> </w:t>
    </w:r>
    <w:r w:rsidRPr="00982112">
      <w:rPr>
        <w:rFonts w:ascii="Aptos" w:hAnsi="Aptos"/>
        <w:b/>
        <w:bCs/>
        <w:i/>
        <w:iCs/>
      </w:rPr>
      <w:t>How to Dream Backwards?</w:t>
    </w:r>
  </w:p>
  <w:p w:rsidR="00982112" w:rsidRPr="00982112" w:rsidRDefault="00982112" w:rsidP="00982112">
    <w:pPr>
      <w:pStyle w:val="Header"/>
      <w:rPr>
        <w:rFonts w:ascii="Aptos" w:hAnsi="Aptos"/>
        <w:b/>
        <w:bCs/>
        <w:lang w:val="sl-SI"/>
      </w:rPr>
    </w:pPr>
    <w:r w:rsidRPr="00982112">
      <w:rPr>
        <w:rFonts w:ascii="Aptos" w:hAnsi="Aptos"/>
        <w:b/>
        <w:bCs/>
      </w:rPr>
      <w:t>5. 3. 2026–3. 5. 2026</w:t>
    </w:r>
  </w:p>
  <w:p w:rsidR="00982112" w:rsidRDefault="00982112" w:rsidP="00982112">
    <w:pPr>
      <w:pStyle w:val="Header"/>
      <w:rPr>
        <w:rFonts w:ascii="Aptos" w:hAnsi="Aptos"/>
        <w:lang w:val="sl-SI"/>
      </w:rPr>
    </w:pPr>
    <w:r>
      <w:rPr>
        <w:rFonts w:ascii="Aptos" w:hAnsi="Aptos"/>
        <w:lang w:val="sl-SI"/>
      </w:rPr>
      <w:t>Mestna galerija Ljubljana</w:t>
    </w:r>
  </w:p>
  <w:p w:rsidR="00982112" w:rsidRPr="00982112" w:rsidRDefault="00982112" w:rsidP="00982112">
    <w:pPr>
      <w:pStyle w:val="Header"/>
      <w:rPr>
        <w:rFonts w:ascii="Aptos" w:hAnsi="Aptos"/>
        <w:lang w:val="sl-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DF5"/>
    <w:rsid w:val="003C57DF"/>
    <w:rsid w:val="006B5864"/>
    <w:rsid w:val="00750EC5"/>
    <w:rsid w:val="008706F1"/>
    <w:rsid w:val="00982112"/>
    <w:rsid w:val="00A01D5D"/>
    <w:rsid w:val="00C60BD1"/>
    <w:rsid w:val="00CB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FE2EC9"/>
  <w15:chartTrackingRefBased/>
  <w15:docId w15:val="{0D54C01C-B4D7-EA4C-938A-CF40330C8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tet0b">
    <w:name w:val="dtet0b"/>
    <w:basedOn w:val="DefaultParagraphFont"/>
    <w:rsid w:val="00C60BD1"/>
  </w:style>
  <w:style w:type="paragraph" w:styleId="ListParagraph">
    <w:name w:val="List Paragraph"/>
    <w:basedOn w:val="Normal"/>
    <w:uiPriority w:val="34"/>
    <w:qFormat/>
    <w:rsid w:val="009821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21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112"/>
  </w:style>
  <w:style w:type="paragraph" w:styleId="Footer">
    <w:name w:val="footer"/>
    <w:basedOn w:val="Normal"/>
    <w:link w:val="FooterChar"/>
    <w:uiPriority w:val="99"/>
    <w:unhideWhenUsed/>
    <w:rsid w:val="009821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112"/>
  </w:style>
  <w:style w:type="paragraph" w:styleId="NormalWeb">
    <w:name w:val="Normal (Web)"/>
    <w:basedOn w:val="Normal"/>
    <w:uiPriority w:val="99"/>
    <w:unhideWhenUsed/>
    <w:rsid w:val="0098211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9821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7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8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Natasa.Ilec@mgml.si" TargetMode="External"/><Relationship Id="rId1" Type="http://schemas.openxmlformats.org/officeDocument/2006/relationships/hyperlink" Target="http://www.mgml.s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Ilec</dc:creator>
  <cp:keywords/>
  <dc:description/>
  <cp:lastModifiedBy>Natasa Ilec</cp:lastModifiedBy>
  <cp:revision>7</cp:revision>
  <dcterms:created xsi:type="dcterms:W3CDTF">2026-02-11T12:44:00Z</dcterms:created>
  <dcterms:modified xsi:type="dcterms:W3CDTF">2026-02-12T11:44:00Z</dcterms:modified>
</cp:coreProperties>
</file>